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45" w:rsidRDefault="004362F3" w:rsidP="004362F3">
      <w:pPr>
        <w:tabs>
          <w:tab w:val="left" w:pos="2329"/>
          <w:tab w:val="center" w:pos="6977"/>
        </w:tabs>
        <w:bidi/>
        <w:spacing w:line="276" w:lineRule="auto"/>
        <w:jc w:val="center"/>
        <w:rPr>
          <w:rFonts w:asciiTheme="majorHAnsi" w:hAnsiTheme="majorHAnsi" w:cstheme="majorHAnsi"/>
          <w:sz w:val="28"/>
          <w:szCs w:val="28"/>
          <w:rtl/>
          <w:lang w:bidi="fa-IR"/>
        </w:rPr>
      </w:pPr>
      <w:r w:rsidRPr="00E53865"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 wp14:anchorId="277437A9" wp14:editId="30880937">
            <wp:simplePos x="0" y="0"/>
            <wp:positionH relativeFrom="margin">
              <wp:posOffset>1076325</wp:posOffset>
            </wp:positionH>
            <wp:positionV relativeFrom="paragraph">
              <wp:posOffset>635</wp:posOffset>
            </wp:positionV>
            <wp:extent cx="1047750" cy="1047750"/>
            <wp:effectExtent l="0" t="0" r="0" b="0"/>
            <wp:wrapNone/>
            <wp:docPr id="7" name="Picture 7" descr="C:\Users\Gulistankhairandish\Downloads\82781860_2488390998149994_57970766769280778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istankhairandish\Downloads\82781860_2488390998149994_579707667692807782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3D5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E8967EE" wp14:editId="5864EE53">
            <wp:simplePos x="0" y="0"/>
            <wp:positionH relativeFrom="column">
              <wp:posOffset>7658100</wp:posOffset>
            </wp:positionH>
            <wp:positionV relativeFrom="paragraph">
              <wp:posOffset>0</wp:posOffset>
            </wp:positionV>
            <wp:extent cx="1030796" cy="962025"/>
            <wp:effectExtent l="0" t="0" r="0" b="0"/>
            <wp:wrapThrough wrapText="bothSides">
              <wp:wrapPolygon edited="0">
                <wp:start x="7985" y="0"/>
                <wp:lineTo x="5590" y="855"/>
                <wp:lineTo x="0" y="5988"/>
                <wp:lineTo x="0" y="15826"/>
                <wp:lineTo x="5989" y="20958"/>
                <wp:lineTo x="7985" y="20958"/>
                <wp:lineTo x="12776" y="20958"/>
                <wp:lineTo x="15172" y="20958"/>
                <wp:lineTo x="21161" y="16253"/>
                <wp:lineTo x="21161" y="5988"/>
                <wp:lineTo x="15571" y="855"/>
                <wp:lineTo x="13176" y="0"/>
                <wp:lineTo x="7985" y="0"/>
              </wp:wrapPolygon>
            </wp:wrapThrough>
            <wp:docPr id="2190" name="Picture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7BED46B-6229-082D-564C-A503CD512B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7BED46B-6229-082D-564C-A503CD512B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96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B45">
        <w:rPr>
          <w:rFonts w:asciiTheme="majorHAnsi" w:hAnsiTheme="majorHAnsi" w:cs="Times New Roman" w:hint="cs"/>
          <w:sz w:val="28"/>
          <w:szCs w:val="28"/>
          <w:rtl/>
          <w:lang w:bidi="fa-IR"/>
        </w:rPr>
        <w:t>ریاست پوهنتون کندز</w:t>
      </w:r>
    </w:p>
    <w:p w:rsidR="00723B45" w:rsidRDefault="00723B45" w:rsidP="004362F3">
      <w:pPr>
        <w:bidi/>
        <w:spacing w:line="276" w:lineRule="auto"/>
        <w:jc w:val="center"/>
        <w:rPr>
          <w:rFonts w:asciiTheme="majorHAnsi" w:hAnsiTheme="majorHAnsi" w:cstheme="majorHAnsi"/>
          <w:sz w:val="28"/>
          <w:szCs w:val="28"/>
          <w:rtl/>
          <w:lang w:bidi="fa-IR"/>
        </w:rPr>
      </w:pPr>
      <w:r>
        <w:rPr>
          <w:rFonts w:asciiTheme="majorHAnsi" w:hAnsiTheme="majorHAnsi" w:cs="Times New Roman" w:hint="cs"/>
          <w:sz w:val="28"/>
          <w:szCs w:val="28"/>
          <w:rtl/>
          <w:lang w:bidi="fa-IR"/>
        </w:rPr>
        <w:t>پوهنحی تعلیم وتربیه</w:t>
      </w:r>
    </w:p>
    <w:p w:rsidR="00723B45" w:rsidRDefault="0056695E" w:rsidP="00723B45">
      <w:pPr>
        <w:bidi/>
        <w:spacing w:line="276" w:lineRule="auto"/>
        <w:jc w:val="center"/>
        <w:rPr>
          <w:rFonts w:asciiTheme="majorHAnsi" w:hAnsiTheme="majorHAnsi" w:cstheme="majorHAnsi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Theme="majorHAnsi" w:hAnsiTheme="majorHAnsi" w:cs="Times New Roman" w:hint="cs"/>
          <w:sz w:val="28"/>
          <w:szCs w:val="28"/>
          <w:rtl/>
          <w:lang w:bidi="fa-IR"/>
        </w:rPr>
        <w:t>دیپارتمنت فزیک</w:t>
      </w:r>
    </w:p>
    <w:p w:rsidR="00723B45" w:rsidRDefault="00723B45" w:rsidP="001267EE">
      <w:pPr>
        <w:bidi/>
        <w:spacing w:line="276" w:lineRule="auto"/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</w:pP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پلان تطبیقی کاری دیپارتمنت </w:t>
      </w:r>
      <w:r w:rsidR="0056695E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فزیک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 برای سال </w:t>
      </w:r>
      <w:r w:rsidR="00AB6FC7"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>1403</w:t>
      </w:r>
    </w:p>
    <w:tbl>
      <w:tblPr>
        <w:tblStyle w:val="TableGrid"/>
        <w:bidiVisual/>
        <w:tblW w:w="16028" w:type="dxa"/>
        <w:tblInd w:w="-890" w:type="dxa"/>
        <w:tblLook w:val="04A0" w:firstRow="1" w:lastRow="0" w:firstColumn="1" w:lastColumn="0" w:noHBand="0" w:noVBand="1"/>
      </w:tblPr>
      <w:tblGrid>
        <w:gridCol w:w="3608"/>
        <w:gridCol w:w="1995"/>
        <w:gridCol w:w="1170"/>
        <w:gridCol w:w="1170"/>
        <w:gridCol w:w="2070"/>
        <w:gridCol w:w="1800"/>
        <w:gridCol w:w="2430"/>
        <w:gridCol w:w="1785"/>
      </w:tblGrid>
      <w:tr w:rsidR="00723B45" w:rsidTr="00723B45">
        <w:tc>
          <w:tcPr>
            <w:tcW w:w="16028" w:type="dxa"/>
            <w:gridSpan w:val="8"/>
          </w:tcPr>
          <w:p w:rsidR="00723B45" w:rsidRPr="0004594B" w:rsidRDefault="00723B45" w:rsidP="00230FA7">
            <w:pPr>
              <w:bidi/>
              <w:spacing w:line="276" w:lineRule="auto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  <w:r w:rsidRPr="005003B0">
              <w:rPr>
                <w:rFonts w:asciiTheme="majorHAnsi" w:hAnsiTheme="majorHAnsi" w:cs="Times New Roma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استراتیژی انکشاف ملی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Theme="majorHAnsi" w:hAnsiTheme="majorHAnsi" w:cs="Times New Roman" w:hint="cs"/>
                <w:sz w:val="28"/>
                <w:szCs w:val="28"/>
                <w:rtl/>
                <w:lang w:bidi="fa-IR"/>
              </w:rPr>
              <w:t xml:space="preserve">حکومت داری، تحکیم حاکمیت قانون </w:t>
            </w:r>
            <w:r w:rsidR="00230FA7">
              <w:rPr>
                <w:rFonts w:asciiTheme="majorHAnsi" w:hAnsiTheme="majorHAnsi" w:cs="Times New Roman" w:hint="cs"/>
                <w:sz w:val="28"/>
                <w:szCs w:val="28"/>
                <w:rtl/>
                <w:lang w:bidi="fa-IR"/>
              </w:rPr>
              <w:t>و پیشبرد امورات اداری مطابق اهداف استراتژِیک وزارت تحصیلات عالی کشور</w:t>
            </w:r>
          </w:p>
        </w:tc>
      </w:tr>
      <w:tr w:rsidR="00723B45" w:rsidTr="00723B45">
        <w:tc>
          <w:tcPr>
            <w:tcW w:w="16028" w:type="dxa"/>
            <w:gridSpan w:val="8"/>
          </w:tcPr>
          <w:p w:rsidR="00723B45" w:rsidRPr="0004594B" w:rsidRDefault="00723B45" w:rsidP="00D20772">
            <w:pPr>
              <w:bidi/>
              <w:spacing w:line="276" w:lineRule="auto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  <w:r w:rsidRPr="005003B0">
              <w:rPr>
                <w:rFonts w:asciiTheme="majorHAnsi" w:hAnsiTheme="majorHAnsi" w:cs="Times New Roma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استراتیژی وزارت تحصیلات عالی </w:t>
            </w:r>
            <w:r w:rsidR="00D20772">
              <w:rPr>
                <w:rFonts w:asciiTheme="majorHAnsi" w:hAnsiTheme="majorHAnsi" w:cs="Times New Roma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امارت</w:t>
            </w:r>
            <w:r w:rsidRPr="005003B0">
              <w:rPr>
                <w:rFonts w:asciiTheme="majorHAnsi" w:hAnsiTheme="majorHAnsi" w:cs="Times New Roma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اسلامی افغانستان</w:t>
            </w: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Theme="majorHAnsi" w:hAnsiTheme="majorHAnsi" w:cs="Times New Roman" w:hint="cs"/>
                <w:sz w:val="28"/>
                <w:szCs w:val="28"/>
                <w:rtl/>
                <w:lang w:bidi="fa-IR"/>
              </w:rPr>
              <w:t>تعلیم وآموزش محصلان در راستای تامین نیاز مندی های انکشاف اجتماعی واقتصادی افغانستان، ارتقای سطح تدریسی، تحقیق فراگیر وتشویق عرضه خدمات به جامعه و مردم افغانستان</w:t>
            </w:r>
          </w:p>
        </w:tc>
      </w:tr>
      <w:tr w:rsidR="00723B45" w:rsidTr="00EF3748">
        <w:trPr>
          <w:trHeight w:val="728"/>
        </w:trPr>
        <w:tc>
          <w:tcPr>
            <w:tcW w:w="3608" w:type="dxa"/>
            <w:shd w:val="clear" w:color="auto" w:fill="C00000"/>
          </w:tcPr>
          <w:p w:rsidR="00723B45" w:rsidRPr="00EF3748" w:rsidRDefault="00723B45" w:rsidP="00F301A9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اهداف </w:t>
            </w:r>
            <w:r w:rsidR="00F301A9"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تطبیقی</w:t>
            </w:r>
          </w:p>
        </w:tc>
        <w:tc>
          <w:tcPr>
            <w:tcW w:w="1995" w:type="dxa"/>
            <w:shd w:val="clear" w:color="auto" w:fill="C00000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فعالیت های لازم</w:t>
            </w:r>
          </w:p>
        </w:tc>
        <w:tc>
          <w:tcPr>
            <w:tcW w:w="1170" w:type="dxa"/>
            <w:shd w:val="clear" w:color="auto" w:fill="C00000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اجرا کننده</w:t>
            </w:r>
          </w:p>
        </w:tc>
        <w:tc>
          <w:tcPr>
            <w:tcW w:w="1170" w:type="dxa"/>
            <w:shd w:val="clear" w:color="auto" w:fill="C00000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تاریخ اجرا</w:t>
            </w:r>
          </w:p>
        </w:tc>
        <w:tc>
          <w:tcPr>
            <w:tcW w:w="2070" w:type="dxa"/>
            <w:shd w:val="clear" w:color="auto" w:fill="C00000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</w:p>
        </w:tc>
        <w:tc>
          <w:tcPr>
            <w:tcW w:w="1800" w:type="dxa"/>
            <w:shd w:val="clear" w:color="auto" w:fill="C00000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محل اجراات</w:t>
            </w:r>
          </w:p>
        </w:tc>
        <w:tc>
          <w:tcPr>
            <w:tcW w:w="2430" w:type="dxa"/>
            <w:shd w:val="clear" w:color="auto" w:fill="C00000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نتایج متوقعه</w:t>
            </w:r>
          </w:p>
        </w:tc>
        <w:tc>
          <w:tcPr>
            <w:tcW w:w="1785" w:type="dxa"/>
            <w:shd w:val="clear" w:color="auto" w:fill="C00000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b/>
                <w:bCs/>
                <w:sz w:val="28"/>
                <w:szCs w:val="28"/>
                <w:rtl/>
                <w:lang w:bidi="fa-IR"/>
              </w:rPr>
              <w:t>دلایل عدم اجرا</w:t>
            </w:r>
          </w:p>
        </w:tc>
      </w:tr>
      <w:tr w:rsidR="00723B45" w:rsidTr="00EF3748">
        <w:tc>
          <w:tcPr>
            <w:tcW w:w="3608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دریافت و ارسال مکاتیب به موقع براساس میکانزم پروسیجرهای اداری وزارت تحصیلات عالی در هر سال تحصیلی</w:t>
            </w:r>
          </w:p>
        </w:tc>
        <w:tc>
          <w:tcPr>
            <w:tcW w:w="1995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اجرای پروسیجرهای کاری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637957" w:rsidP="0056695E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آمر و اعضای دیپارتمنت 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AB6FC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723B45" w:rsidRPr="00EF3748" w:rsidRDefault="00F301A9" w:rsidP="0056695E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دیپارتمنت فزیک پوهنحی تعلیم وتربیه</w:t>
            </w:r>
          </w:p>
        </w:tc>
        <w:tc>
          <w:tcPr>
            <w:tcW w:w="2430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رسیدن به اهداف استراتژیک تعیین شده  </w:t>
            </w:r>
          </w:p>
        </w:tc>
        <w:tc>
          <w:tcPr>
            <w:tcW w:w="1785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9E1E33" w:rsidTr="00EF3748">
        <w:tc>
          <w:tcPr>
            <w:tcW w:w="3608" w:type="dxa"/>
            <w:shd w:val="clear" w:color="auto" w:fill="auto"/>
          </w:tcPr>
          <w:p w:rsidR="009E1E33" w:rsidRPr="00EF3748" w:rsidRDefault="00F301A9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پلانگذاری  در حوزه های اداری، تدریسی، علمی، تحقیقی، و خدماتی در شروع هر سمستر و سال تحصیلی</w:t>
            </w:r>
          </w:p>
        </w:tc>
        <w:tc>
          <w:tcPr>
            <w:tcW w:w="1995" w:type="dxa"/>
            <w:shd w:val="clear" w:color="auto" w:fill="auto"/>
          </w:tcPr>
          <w:p w:rsidR="009E1E33" w:rsidRPr="00EF3748" w:rsidRDefault="00F301A9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برنامه ریزی</w:t>
            </w:r>
          </w:p>
        </w:tc>
        <w:tc>
          <w:tcPr>
            <w:tcW w:w="1170" w:type="dxa"/>
            <w:shd w:val="clear" w:color="auto" w:fill="auto"/>
          </w:tcPr>
          <w:p w:rsidR="009E1E33" w:rsidRPr="00EF3748" w:rsidRDefault="00637957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9E1E33" w:rsidRPr="00EF3748" w:rsidRDefault="00AB6FC7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9E1E33" w:rsidRPr="00EF3748" w:rsidRDefault="00F301A9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9E1E33" w:rsidRPr="00EF3748" w:rsidRDefault="009E1E33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</w:t>
            </w:r>
            <w:r w:rsidR="0056695E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فزیک</w:t>
            </w: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پوهنحی تعلیم وتربیه</w:t>
            </w:r>
          </w:p>
        </w:tc>
        <w:tc>
          <w:tcPr>
            <w:tcW w:w="2430" w:type="dxa"/>
            <w:shd w:val="clear" w:color="auto" w:fill="auto"/>
          </w:tcPr>
          <w:p w:rsidR="009E1E33" w:rsidRPr="00EF3748" w:rsidRDefault="00F301A9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رسیدن به اهداف استراتژیک تعیین شده </w:t>
            </w:r>
            <w:r w:rsidR="009E1E33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9E1E33" w:rsidRPr="00EF3748" w:rsidRDefault="009E1E33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723B45" w:rsidTr="00EF3748">
        <w:tc>
          <w:tcPr>
            <w:tcW w:w="3608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برگزاری به موقع جلسه دیپارتمنت و شرکت فعال اعضا کادر علمی در آن</w:t>
            </w:r>
          </w:p>
        </w:tc>
        <w:tc>
          <w:tcPr>
            <w:tcW w:w="1995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هماهنگی و تدویر جلسات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AB6FC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</w:t>
            </w:r>
            <w:r w:rsidR="0056695E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فزیک</w:t>
            </w: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پوهنحی تعلیم وتربیه </w:t>
            </w:r>
          </w:p>
        </w:tc>
        <w:tc>
          <w:tcPr>
            <w:tcW w:w="2430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اجرای به موقع کارهای اداری دیپارتمنت و ارایه خدمت بهتر به محصلان</w:t>
            </w:r>
          </w:p>
        </w:tc>
        <w:tc>
          <w:tcPr>
            <w:tcW w:w="1785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723B45" w:rsidTr="00EF3748">
        <w:tc>
          <w:tcPr>
            <w:tcW w:w="3608" w:type="dxa"/>
            <w:shd w:val="clear" w:color="auto" w:fill="auto"/>
          </w:tcPr>
          <w:p w:rsidR="00723B45" w:rsidRPr="00EF3748" w:rsidRDefault="00F301A9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ایجاد میکانیزم نظارتی از روند تدریس و فعالیت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</w:rPr>
              <w:t>‌</w:t>
            </w:r>
            <w:r w:rsidR="00F36DAC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های اکادمیک اعضای کادر علمی</w:t>
            </w:r>
          </w:p>
        </w:tc>
        <w:tc>
          <w:tcPr>
            <w:tcW w:w="1995" w:type="dxa"/>
            <w:shd w:val="clear" w:color="auto" w:fill="auto"/>
          </w:tcPr>
          <w:p w:rsidR="00723B45" w:rsidRPr="00EF3748" w:rsidRDefault="00696D4C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ایجاد میکانیزم نظارتی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637957" w:rsidP="00F36DAC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دیپارتمنت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AB6FC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723B45" w:rsidRPr="00EF3748" w:rsidRDefault="00C500BE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</w:t>
            </w:r>
            <w:r w:rsidR="0056695E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فزیک</w:t>
            </w: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پوهنحی تعلیم وتربیه </w:t>
            </w:r>
          </w:p>
        </w:tc>
        <w:tc>
          <w:tcPr>
            <w:tcW w:w="2430" w:type="dxa"/>
            <w:shd w:val="clear" w:color="auto" w:fill="auto"/>
          </w:tcPr>
          <w:p w:rsidR="00723B45" w:rsidRPr="00EF3748" w:rsidRDefault="00614283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اجرای به موقع کارهای اداری دیپارتمنت و ارایه خدمت بهتر به محصلان</w:t>
            </w:r>
          </w:p>
        </w:tc>
        <w:tc>
          <w:tcPr>
            <w:tcW w:w="1785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723B45" w:rsidTr="00EF3748">
        <w:tc>
          <w:tcPr>
            <w:tcW w:w="3608" w:type="dxa"/>
            <w:shd w:val="clear" w:color="auto" w:fill="auto"/>
          </w:tcPr>
          <w:p w:rsidR="00723B45" w:rsidRPr="00EF3748" w:rsidRDefault="00637957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نظارت و کنترل فعالیتهای علمی، تدریسی و تحقیقی اعضای کادر علمی براساس جدول زمانی تعیین شده</w:t>
            </w:r>
          </w:p>
        </w:tc>
        <w:tc>
          <w:tcPr>
            <w:tcW w:w="1995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اجرای میکانیزم نظارتی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637957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دیپارتمنت</w:t>
            </w:r>
            <w:r w:rsidR="00723B45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AB6FC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</w:t>
            </w:r>
            <w:r w:rsidR="0056695E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فزیک</w:t>
            </w: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پوهنحی تعلیم وتربیه </w:t>
            </w:r>
          </w:p>
        </w:tc>
        <w:tc>
          <w:tcPr>
            <w:tcW w:w="2430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اجرای به موقع کارهای اداری دیپارتمنت و ارایه خدمت بهتر به محصلان</w:t>
            </w:r>
          </w:p>
        </w:tc>
        <w:tc>
          <w:tcPr>
            <w:tcW w:w="1785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723B45" w:rsidTr="00EF3748">
        <w:tc>
          <w:tcPr>
            <w:tcW w:w="3608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lastRenderedPageBreak/>
              <w:t>تقویت سیستم گزار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  <w:t>ش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دهی دیپارتمنت</w:t>
            </w:r>
            <w:r w:rsidR="00BB65A7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بر اساس سمستر و ختم سال تحصیلی</w:t>
            </w:r>
          </w:p>
        </w:tc>
        <w:tc>
          <w:tcPr>
            <w:tcW w:w="1995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گزارش گیری و گزارش دهی به موقع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واعضای دیپارتمنت</w:t>
            </w:r>
            <w:r w:rsidR="00723B45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AB6FC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</w:t>
            </w:r>
            <w:r w:rsidR="0056695E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فزیک</w:t>
            </w: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پوهنحی تعلیم وتربیه</w:t>
            </w:r>
          </w:p>
        </w:tc>
        <w:tc>
          <w:tcPr>
            <w:tcW w:w="2430" w:type="dxa"/>
            <w:shd w:val="clear" w:color="auto" w:fill="auto"/>
          </w:tcPr>
          <w:p w:rsidR="00723B45" w:rsidRPr="00EF3748" w:rsidRDefault="0063795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تسریع روند کار واجرای به موقع خدمات کاری</w:t>
            </w:r>
          </w:p>
        </w:tc>
        <w:tc>
          <w:tcPr>
            <w:tcW w:w="1785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723B45" w:rsidTr="00EF3748">
        <w:tc>
          <w:tcPr>
            <w:tcW w:w="3608" w:type="dxa"/>
            <w:shd w:val="clear" w:color="auto" w:fill="auto"/>
          </w:tcPr>
          <w:p w:rsidR="00723B45" w:rsidRPr="00EF3748" w:rsidRDefault="001579F8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استاندارد سازی فعالیت های دیپارتمنت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 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بر اساس معیارهای یازده گانه اعتبار دهی و تضمین کیفیت.</w:t>
            </w:r>
          </w:p>
        </w:tc>
        <w:tc>
          <w:tcPr>
            <w:tcW w:w="1995" w:type="dxa"/>
            <w:shd w:val="clear" w:color="auto" w:fill="auto"/>
          </w:tcPr>
          <w:p w:rsidR="00723B45" w:rsidRPr="00EF3748" w:rsidRDefault="001579F8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برنامه ریزی، سازماندهی وکنترل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1579F8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  <w:r w:rsidR="00723B45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AB6FC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A27C9F" w:rsidRPr="00EF3748" w:rsidRDefault="00E707FB" w:rsidP="0034366F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برنامه ریزی، سازماندهی وکنترل</w:t>
            </w:r>
          </w:p>
        </w:tc>
        <w:tc>
          <w:tcPr>
            <w:tcW w:w="1800" w:type="dxa"/>
            <w:shd w:val="clear" w:color="auto" w:fill="auto"/>
          </w:tcPr>
          <w:p w:rsidR="00A27C9F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</w:t>
            </w:r>
            <w:r w:rsidR="0056695E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فزیک</w:t>
            </w: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723B45" w:rsidRPr="00EF3748" w:rsidRDefault="00723B45" w:rsidP="00A27C9F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پوهنحی تعلیم وتربیه</w:t>
            </w:r>
          </w:p>
        </w:tc>
        <w:tc>
          <w:tcPr>
            <w:tcW w:w="2430" w:type="dxa"/>
            <w:shd w:val="clear" w:color="auto" w:fill="auto"/>
          </w:tcPr>
          <w:p w:rsidR="00723B45" w:rsidRPr="00EF3748" w:rsidRDefault="002A4C53" w:rsidP="009E1E33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  <w:t>تقویت فعالیت های کمیته تضمن کیفیت</w:t>
            </w:r>
          </w:p>
        </w:tc>
        <w:tc>
          <w:tcPr>
            <w:tcW w:w="1785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723B45" w:rsidTr="00EF3748">
        <w:tc>
          <w:tcPr>
            <w:tcW w:w="3608" w:type="dxa"/>
            <w:shd w:val="clear" w:color="auto" w:fill="auto"/>
          </w:tcPr>
          <w:p w:rsidR="00723B45" w:rsidRPr="00EF3748" w:rsidRDefault="002A4C53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افزایش میزان انگیزه، تعهد مسلکی میان اعضای کادر علمی با استفاده از تصمیم گیری های مشارکتی</w:t>
            </w:r>
          </w:p>
        </w:tc>
        <w:tc>
          <w:tcPr>
            <w:tcW w:w="1995" w:type="dxa"/>
            <w:shd w:val="clear" w:color="auto" w:fill="auto"/>
          </w:tcPr>
          <w:p w:rsidR="00723B45" w:rsidRPr="00EF3748" w:rsidRDefault="002A4C53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هماهنگی و تصمیم گیری مشارکتی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2A4C53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دیپارتمنت</w:t>
            </w:r>
          </w:p>
        </w:tc>
        <w:tc>
          <w:tcPr>
            <w:tcW w:w="1170" w:type="dxa"/>
            <w:shd w:val="clear" w:color="auto" w:fill="auto"/>
          </w:tcPr>
          <w:p w:rsidR="00723B45" w:rsidRPr="00EF3748" w:rsidRDefault="00AB6FC7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723B45" w:rsidRPr="00EF3748" w:rsidRDefault="002A4C53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A27C9F" w:rsidRPr="00EF3748" w:rsidRDefault="00723B45" w:rsidP="00A27C9F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</w:t>
            </w:r>
            <w:r w:rsidR="0056695E"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فزیک</w:t>
            </w: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723B45" w:rsidRPr="00EF3748" w:rsidRDefault="00723B45" w:rsidP="00A27C9F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پوهنحی تعلیم وتربیه </w:t>
            </w:r>
            <w:r w:rsidR="00A27C9F" w:rsidRPr="00EF3748">
              <w:rPr>
                <w:rFonts w:asciiTheme="majorHAnsi" w:hAnsiTheme="majorHAnsi" w:cstheme="maj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723B45" w:rsidRPr="00EF3748" w:rsidRDefault="002A4C53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  <w:t>تلاش برای کسب نمره عالی در مرحله سوم تضمن کیفیت</w:t>
            </w:r>
          </w:p>
        </w:tc>
        <w:tc>
          <w:tcPr>
            <w:tcW w:w="1785" w:type="dxa"/>
            <w:shd w:val="clear" w:color="auto" w:fill="auto"/>
          </w:tcPr>
          <w:p w:rsidR="00723B45" w:rsidRPr="00EF3748" w:rsidRDefault="00723B45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1A04C1" w:rsidTr="00EF3748">
        <w:tc>
          <w:tcPr>
            <w:tcW w:w="3608" w:type="dxa"/>
            <w:shd w:val="clear" w:color="auto" w:fill="auto"/>
          </w:tcPr>
          <w:p w:rsidR="001A04C1" w:rsidRPr="00EF3748" w:rsidRDefault="00E22F45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نشر حد اقل </w:t>
            </w:r>
            <w:r w:rsidR="00321F55" w:rsidRPr="00EF3748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دو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مقاله در ژورنال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</w:rPr>
              <w:t>‌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های داخلی توسط اعضای کادر علمی دیپارتمنت</w:t>
            </w:r>
          </w:p>
        </w:tc>
        <w:tc>
          <w:tcPr>
            <w:tcW w:w="1995" w:type="dxa"/>
            <w:shd w:val="clear" w:color="auto" w:fill="auto"/>
          </w:tcPr>
          <w:p w:rsidR="001A04C1" w:rsidRPr="00EF3748" w:rsidRDefault="00E22F45" w:rsidP="006E1080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نگارش مقاله های علمی</w:t>
            </w:r>
          </w:p>
        </w:tc>
        <w:tc>
          <w:tcPr>
            <w:tcW w:w="1170" w:type="dxa"/>
            <w:shd w:val="clear" w:color="auto" w:fill="auto"/>
          </w:tcPr>
          <w:p w:rsidR="001A04C1" w:rsidRPr="00EF3748" w:rsidRDefault="00E22F45" w:rsidP="006E1080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1A04C1" w:rsidRPr="00EF3748" w:rsidRDefault="00321F55" w:rsidP="006E1080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E22F45" w:rsidRPr="00EF3748" w:rsidRDefault="00E22F45" w:rsidP="00E22F45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  <w:p w:rsidR="001A04C1" w:rsidRPr="00EF3748" w:rsidRDefault="00E22F45" w:rsidP="00E22F4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 w:hint="cs"/>
                <w:sz w:val="26"/>
                <w:szCs w:val="26"/>
                <w:rtl/>
              </w:rPr>
              <w:t>1000</w:t>
            </w:r>
            <w:r w:rsidRPr="00EF3748">
              <w:rPr>
                <w:rFonts w:asciiTheme="majorBidi" w:hAnsiTheme="majorBidi" w:cstheme="majorBidi"/>
                <w:sz w:val="26"/>
                <w:szCs w:val="26"/>
              </w:rPr>
              <w:t>$</w:t>
            </w:r>
          </w:p>
        </w:tc>
        <w:tc>
          <w:tcPr>
            <w:tcW w:w="1800" w:type="dxa"/>
            <w:shd w:val="clear" w:color="auto" w:fill="auto"/>
          </w:tcPr>
          <w:p w:rsidR="00E22F45" w:rsidRPr="00EF3748" w:rsidRDefault="00E22F45" w:rsidP="00E22F4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فزیک </w:t>
            </w:r>
          </w:p>
          <w:p w:rsidR="001A04C1" w:rsidRPr="00EF3748" w:rsidRDefault="00E22F45" w:rsidP="00E22F4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پوهنحی تعلیم وتربیه </w:t>
            </w:r>
            <w:r w:rsidRPr="00EF3748">
              <w:rPr>
                <w:rFonts w:asciiTheme="majorHAnsi" w:hAnsiTheme="majorHAnsi" w:cstheme="maj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1A04C1" w:rsidRPr="00EF3748" w:rsidRDefault="00E22F45" w:rsidP="006E1080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بهبود و ارتقا پروسه تحقیقات علمی مسئله محور</w:t>
            </w:r>
          </w:p>
        </w:tc>
        <w:tc>
          <w:tcPr>
            <w:tcW w:w="1785" w:type="dxa"/>
            <w:shd w:val="clear" w:color="auto" w:fill="auto"/>
          </w:tcPr>
          <w:p w:rsidR="001A04C1" w:rsidRPr="00EF3748" w:rsidRDefault="001A04C1" w:rsidP="006E1080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321F55" w:rsidTr="00EF3748">
        <w:tc>
          <w:tcPr>
            <w:tcW w:w="3608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 xml:space="preserve">دریافت بورسیه تحصیلی و معرفی </w:t>
            </w:r>
            <w:r w:rsidRPr="00EF374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>یک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 xml:space="preserve"> تن از اعضای اعضای کادر علمی غرض ارتقای سطح تحصیلی به سویه ماستر به منظور کسب تجارب علمی</w:t>
            </w:r>
          </w:p>
        </w:tc>
        <w:tc>
          <w:tcPr>
            <w:tcW w:w="1995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هماهنگی و ارتباطات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21F55" w:rsidRPr="00EF3748" w:rsidRDefault="00321F55" w:rsidP="00321F5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فزیک </w:t>
            </w:r>
          </w:p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پوهنحی تعلیم وتربیه </w:t>
            </w:r>
            <w:r w:rsidRPr="00EF3748">
              <w:rPr>
                <w:rFonts w:asciiTheme="majorHAnsi" w:hAnsiTheme="majorHAnsi" w:cstheme="maj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eastAsia="Times New Roman" w:hAnsiTheme="majorBidi" w:cstheme="majorBidi" w:hint="cs"/>
                <w:sz w:val="26"/>
                <w:szCs w:val="26"/>
                <w:rtl/>
                <w:lang w:bidi="fa-IR"/>
              </w:rPr>
              <w:t>ارتقأ ظرفیت اعضای کادر علمی و ارایه خدمات بهتر برای محصلان و جامعه</w:t>
            </w:r>
          </w:p>
        </w:tc>
        <w:tc>
          <w:tcPr>
            <w:tcW w:w="1785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321F55" w:rsidTr="00EF3748">
        <w:tc>
          <w:tcPr>
            <w:tcW w:w="3608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بازنگری و تحلیل نصاب تحصیلی دیپارتمنت به منظور</w:t>
            </w:r>
            <w:r w:rsidRPr="00EF374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بهبود مکلفیت‌های تدریسی اعضای کادر علمی و بروزسازی کورس پالیسی‌ها و پلان‌های بهبود تدریس</w:t>
            </w:r>
          </w:p>
        </w:tc>
        <w:tc>
          <w:tcPr>
            <w:tcW w:w="1995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نیازسنجی، طراحی و تدوین نصاب تحصیلی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321F55" w:rsidRPr="00EF3748" w:rsidRDefault="00321F55" w:rsidP="00321F55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  <w:p w:rsidR="00321F55" w:rsidRPr="00EF3748" w:rsidRDefault="00321F55" w:rsidP="00321F5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</w:rPr>
              <w:t>1000$</w:t>
            </w:r>
          </w:p>
        </w:tc>
        <w:tc>
          <w:tcPr>
            <w:tcW w:w="180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فزیک </w:t>
            </w:r>
          </w:p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پوهنحی تعلیم وتربیه </w:t>
            </w:r>
            <w:r w:rsidRPr="00EF3748">
              <w:rPr>
                <w:rFonts w:asciiTheme="majorHAnsi" w:hAnsiTheme="majorHAnsi" w:cstheme="maj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بهبود بیشتر روند ارزیابی و نظارت فعالیت های علمی، تدریسی، اداری و خدماتی دیپارتمنت؛</w:t>
            </w:r>
          </w:p>
        </w:tc>
        <w:tc>
          <w:tcPr>
            <w:tcW w:w="1785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321F55" w:rsidTr="00EF3748">
        <w:tc>
          <w:tcPr>
            <w:tcW w:w="3608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جذب حد اقل 60 تن از متقاضیان کانکور در هر سال و ترتیب معیاری آنها به منظور رفع نیاز بازرکار</w:t>
            </w:r>
          </w:p>
        </w:tc>
        <w:tc>
          <w:tcPr>
            <w:tcW w:w="1995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آمادسازی شرایط و امکانات تدرسی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11687A" w:rsidRPr="00EF3748" w:rsidRDefault="0011687A" w:rsidP="0011687A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فزیک </w:t>
            </w:r>
          </w:p>
          <w:p w:rsidR="00321F55" w:rsidRPr="00EF3748" w:rsidRDefault="0011687A" w:rsidP="0011687A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پوهنحی تعلیم وتربیه </w:t>
            </w:r>
            <w:r w:rsidRPr="00EF3748">
              <w:rPr>
                <w:rFonts w:asciiTheme="majorHAnsi" w:hAnsiTheme="majorHAnsi" w:cstheme="maj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ارائه خدمات بهتری در حوزه</w:t>
            </w:r>
            <w:r w:rsidRPr="00EF3748">
              <w:rPr>
                <w:rFonts w:asciiTheme="majorBidi" w:hAnsiTheme="majorBidi" w:cstheme="majorBidi"/>
                <w:sz w:val="26"/>
                <w:szCs w:val="26"/>
                <w:lang w:bidi="fa-IR"/>
              </w:rPr>
              <w:t>‌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های علمی، تدریسی، اداری و هماهنگی  و حمایتی نسبت به سایر رشته‌ها برای محصلان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؛</w:t>
            </w:r>
          </w:p>
        </w:tc>
        <w:tc>
          <w:tcPr>
            <w:tcW w:w="1785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321F55" w:rsidTr="00EF3748">
        <w:tc>
          <w:tcPr>
            <w:tcW w:w="3608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lastRenderedPageBreak/>
              <w:t xml:space="preserve">انکشاف و معیاری سازی نصاب </w:t>
            </w:r>
            <w:r w:rsidRPr="00EF3748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تحصیلی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دیپارتمنت </w:t>
            </w:r>
            <w:r w:rsidRPr="00EF3748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 xml:space="preserve">فزیک 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در هر </w:t>
            </w:r>
            <w:r w:rsidRPr="00EF3748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>سال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مطابق به آخرین یافته‌های علمی</w:t>
            </w:r>
          </w:p>
        </w:tc>
        <w:tc>
          <w:tcPr>
            <w:tcW w:w="1995" w:type="dxa"/>
            <w:shd w:val="clear" w:color="auto" w:fill="auto"/>
          </w:tcPr>
          <w:p w:rsidR="0011687A" w:rsidRPr="00EF3748" w:rsidRDefault="0011687A" w:rsidP="0011687A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نیازسنجی، طراحی و تدوین نصاب درسی</w:t>
            </w:r>
          </w:p>
          <w:p w:rsidR="00321F55" w:rsidRPr="00EF3748" w:rsidRDefault="0011687A" w:rsidP="0011687A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</w:rPr>
              <w:t>10000$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11687A" w:rsidRPr="00EF3748" w:rsidRDefault="0011687A" w:rsidP="0011687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  <w:p w:rsidR="00321F55" w:rsidRPr="00EF3748" w:rsidRDefault="0011687A" w:rsidP="0011687A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</w:rPr>
              <w:t>10000$</w:t>
            </w:r>
          </w:p>
        </w:tc>
        <w:tc>
          <w:tcPr>
            <w:tcW w:w="1800" w:type="dxa"/>
            <w:shd w:val="clear" w:color="auto" w:fill="auto"/>
          </w:tcPr>
          <w:p w:rsidR="0011687A" w:rsidRPr="00EF3748" w:rsidRDefault="0011687A" w:rsidP="0011687A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فزیک </w:t>
            </w:r>
          </w:p>
          <w:p w:rsidR="00321F55" w:rsidRPr="00EF3748" w:rsidRDefault="0011687A" w:rsidP="0011687A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پوهنحی تعلیم وتربیه </w:t>
            </w:r>
            <w:r w:rsidRPr="00EF3748">
              <w:rPr>
                <w:rFonts w:asciiTheme="majorHAnsi" w:hAnsiTheme="majorHAnsi" w:cstheme="maj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321F55" w:rsidRPr="00EF3748" w:rsidRDefault="0011687A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 xml:space="preserve">تربیت </w:t>
            </w:r>
            <w:r w:rsidRPr="00EF374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>فزیک دانان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 xml:space="preserve"> مؤثر و کارآمد برای سکتورهای</w:t>
            </w:r>
            <w:r w:rsidRPr="00EF374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برشنا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، معارف و صنعت؛</w:t>
            </w:r>
          </w:p>
        </w:tc>
        <w:tc>
          <w:tcPr>
            <w:tcW w:w="1785" w:type="dxa"/>
            <w:shd w:val="clear" w:color="auto" w:fill="auto"/>
          </w:tcPr>
          <w:p w:rsidR="00321F55" w:rsidRPr="00EF3748" w:rsidRDefault="00321F55" w:rsidP="00321F5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  <w:tr w:rsidR="0011687A" w:rsidTr="00EF3748">
        <w:tc>
          <w:tcPr>
            <w:tcW w:w="3608" w:type="dxa"/>
            <w:shd w:val="clear" w:color="auto" w:fill="auto"/>
          </w:tcPr>
          <w:p w:rsidR="0011687A" w:rsidRPr="00EF3748" w:rsidRDefault="0011687A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اجرای پروژه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</w:rPr>
              <w:t>‌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های تحقیقی توسط محصلان به شکل تیمی و فردی در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</w:rPr>
              <w:t xml:space="preserve"> </w:t>
            </w:r>
            <w:r w:rsidRPr="00EF3748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هر سمستر، حد اقل در یک مضمون</w:t>
            </w:r>
          </w:p>
        </w:tc>
        <w:tc>
          <w:tcPr>
            <w:tcW w:w="1995" w:type="dxa"/>
            <w:shd w:val="clear" w:color="auto" w:fill="auto"/>
          </w:tcPr>
          <w:p w:rsidR="0011687A" w:rsidRPr="00EF3748" w:rsidRDefault="0011687A" w:rsidP="00321F5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طراحی و اجرای پروژه‌های تحقیقی</w:t>
            </w:r>
          </w:p>
          <w:p w:rsidR="0011687A" w:rsidRPr="00EF3748" w:rsidRDefault="0011687A" w:rsidP="0011687A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11687A" w:rsidRPr="00EF3748" w:rsidRDefault="0011687A" w:rsidP="0011687A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11687A" w:rsidRPr="00EF3748" w:rsidRDefault="0011687A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آمر و اعضای دیپارتمنت</w:t>
            </w:r>
          </w:p>
        </w:tc>
        <w:tc>
          <w:tcPr>
            <w:tcW w:w="1170" w:type="dxa"/>
            <w:shd w:val="clear" w:color="auto" w:fill="auto"/>
          </w:tcPr>
          <w:p w:rsidR="0011687A" w:rsidRPr="00EF3748" w:rsidRDefault="0011687A" w:rsidP="00321F55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>1403</w:t>
            </w:r>
          </w:p>
        </w:tc>
        <w:tc>
          <w:tcPr>
            <w:tcW w:w="2070" w:type="dxa"/>
            <w:shd w:val="clear" w:color="auto" w:fill="auto"/>
          </w:tcPr>
          <w:p w:rsidR="0011687A" w:rsidRPr="00EF3748" w:rsidRDefault="0011687A" w:rsidP="00321F5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</w:rPr>
              <w:t>قرطاسیه و ادوات اداری و نیروی انسانی</w:t>
            </w:r>
          </w:p>
        </w:tc>
        <w:tc>
          <w:tcPr>
            <w:tcW w:w="1800" w:type="dxa"/>
            <w:shd w:val="clear" w:color="auto" w:fill="auto"/>
          </w:tcPr>
          <w:p w:rsidR="0011687A" w:rsidRPr="00EF3748" w:rsidRDefault="0011687A" w:rsidP="0011687A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دیپارتمنت فزیک </w:t>
            </w:r>
          </w:p>
          <w:p w:rsidR="0011687A" w:rsidRPr="00EF3748" w:rsidRDefault="0011687A" w:rsidP="0011687A">
            <w:pPr>
              <w:bidi/>
              <w:spacing w:line="276" w:lineRule="auto"/>
              <w:rPr>
                <w:rFonts w:asciiTheme="majorHAnsi" w:hAnsiTheme="majorHAnsi" w:cs="Times New Roman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HAnsi" w:hAnsiTheme="majorHAnsi" w:cs="Times New Roman" w:hint="cs"/>
                <w:sz w:val="26"/>
                <w:szCs w:val="26"/>
                <w:rtl/>
                <w:lang w:bidi="fa-IR"/>
              </w:rPr>
              <w:t xml:space="preserve">پوهنحی تعلیم وتربیه </w:t>
            </w:r>
            <w:r w:rsidRPr="00EF3748">
              <w:rPr>
                <w:rFonts w:asciiTheme="majorHAnsi" w:hAnsiTheme="majorHAnsi" w:cstheme="maj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11687A" w:rsidRPr="00EF3748" w:rsidRDefault="0011687A" w:rsidP="00321F55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6"/>
                <w:szCs w:val="26"/>
                <w:rtl/>
                <w:lang w:bidi="fa-IR"/>
              </w:rPr>
            </w:pP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 xml:space="preserve">تربیت </w:t>
            </w:r>
            <w:r w:rsidRPr="00EF374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>فزیک دانان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 xml:space="preserve"> مؤثر و کارآمد برای سکتورهای</w:t>
            </w:r>
            <w:r w:rsidRPr="00EF374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برشنا</w:t>
            </w:r>
            <w:r w:rsidRPr="00EF3748">
              <w:rPr>
                <w:rFonts w:asciiTheme="majorBidi" w:hAnsiTheme="majorBidi" w:cstheme="majorBidi"/>
                <w:sz w:val="26"/>
                <w:szCs w:val="26"/>
                <w:rtl/>
                <w:lang w:bidi="fa-IR"/>
              </w:rPr>
              <w:t>، معارف و صنعت؛</w:t>
            </w:r>
          </w:p>
        </w:tc>
        <w:tc>
          <w:tcPr>
            <w:tcW w:w="1785" w:type="dxa"/>
            <w:shd w:val="clear" w:color="auto" w:fill="auto"/>
          </w:tcPr>
          <w:p w:rsidR="0011687A" w:rsidRPr="00EF3748" w:rsidRDefault="0011687A" w:rsidP="00321F55">
            <w:pPr>
              <w:bidi/>
              <w:spacing w:line="276" w:lineRule="auto"/>
              <w:rPr>
                <w:rFonts w:asciiTheme="majorHAnsi" w:hAnsiTheme="majorHAnsi" w:cstheme="majorHAnsi"/>
                <w:sz w:val="26"/>
                <w:szCs w:val="26"/>
                <w:rtl/>
                <w:lang w:bidi="fa-IR"/>
              </w:rPr>
            </w:pPr>
          </w:p>
        </w:tc>
      </w:tr>
    </w:tbl>
    <w:p w:rsidR="00502D30" w:rsidRDefault="00502D30" w:rsidP="00502D30">
      <w:pPr>
        <w:bidi/>
        <w:spacing w:line="276" w:lineRule="auto"/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</w:pP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پلان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تطبیقی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د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پارتمنت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فز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ک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پوهنح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تعل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م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و ترب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ه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پوهنتون کندز، از بابت سال تحص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ل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>1403 هـ،ش ثبت پروتوکول شماره(1) جلس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ۀ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مورخ </w:t>
      </w:r>
      <w:r>
        <w:rPr>
          <w:rFonts w:asciiTheme="majorHAnsi" w:hAnsiTheme="majorHAnsi" w:cs="Times New Roman"/>
          <w:b/>
          <w:bCs/>
          <w:sz w:val="28"/>
          <w:szCs w:val="28"/>
          <w:lang w:bidi="fa-IR"/>
        </w:rPr>
        <w:t>1402/12/15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گرد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ده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و ا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نک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جهت تائ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د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و منظور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به ر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است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محترم پوهنح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تعل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م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و ترب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ه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تقد</w:t>
      </w:r>
      <w:r w:rsidRP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ی</w:t>
      </w:r>
      <w:r w:rsidRPr="00502D30">
        <w:rPr>
          <w:rFonts w:asciiTheme="majorHAnsi" w:hAnsiTheme="majorHAnsi" w:cs="Times New Roman" w:hint="eastAsia"/>
          <w:b/>
          <w:bCs/>
          <w:sz w:val="28"/>
          <w:szCs w:val="28"/>
          <w:rtl/>
          <w:lang w:bidi="fa-IR"/>
        </w:rPr>
        <w:t>م</w:t>
      </w:r>
      <w:r w:rsidRPr="00502D30">
        <w:rPr>
          <w:rFonts w:asciiTheme="majorHAnsi" w:hAnsiTheme="majorHAnsi" w:cs="Times New Roman"/>
          <w:b/>
          <w:bCs/>
          <w:sz w:val="28"/>
          <w:szCs w:val="28"/>
          <w:rtl/>
          <w:lang w:bidi="fa-IR"/>
        </w:rPr>
        <w:t xml:space="preserve"> است. بااحترام</w:t>
      </w:r>
      <w:r w:rsidR="00723B45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 </w:t>
      </w:r>
    </w:p>
    <w:p w:rsidR="00723B45" w:rsidRDefault="00723B45" w:rsidP="00255846">
      <w:pPr>
        <w:bidi/>
        <w:spacing w:line="276" w:lineRule="auto"/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</w:pP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ترتیب کننده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 xml:space="preserve">: </w:t>
      </w:r>
      <w:r w:rsidR="00502D30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پوهنمل</w:t>
      </w:r>
      <w:r w:rsidR="00255846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 شفیع الله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>"</w:t>
      </w:r>
      <w:r w:rsidR="00255846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 رحمانیار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>"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  <w:t xml:space="preserve">                                                   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تائید کننده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پوهنیار سید کمال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 xml:space="preserve">"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معنوی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>"</w:t>
      </w:r>
    </w:p>
    <w:p w:rsidR="00723B45" w:rsidRDefault="00723B45" w:rsidP="00723B45">
      <w:pPr>
        <w:bidi/>
        <w:spacing w:line="276" w:lineRule="auto"/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</w:pP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وظیفه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آمردیپارتمنت </w:t>
      </w:r>
      <w:r w:rsidR="0056695E"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فزیک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  <w:t xml:space="preserve">                                                   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وظیفه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رئیس پوهنحی تعلیم وتربیه</w:t>
      </w:r>
    </w:p>
    <w:p w:rsidR="00723B45" w:rsidRPr="0004594B" w:rsidRDefault="00723B45" w:rsidP="00723B45">
      <w:pPr>
        <w:bidi/>
        <w:spacing w:line="276" w:lineRule="auto"/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</w:pP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>امضاء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ab/>
        <w:t xml:space="preserve">                                                    </w:t>
      </w:r>
      <w:r>
        <w:rPr>
          <w:rFonts w:asciiTheme="majorHAnsi" w:hAnsiTheme="majorHAnsi" w:cs="Times New Roman" w:hint="cs"/>
          <w:b/>
          <w:bCs/>
          <w:sz w:val="28"/>
          <w:szCs w:val="28"/>
          <w:rtl/>
          <w:lang w:bidi="fa-IR"/>
        </w:rPr>
        <w:t xml:space="preserve">امضاء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fa-IR"/>
        </w:rPr>
        <w:t>:</w:t>
      </w:r>
    </w:p>
    <w:p w:rsidR="00073127" w:rsidRDefault="00073127" w:rsidP="00723B45">
      <w:pPr>
        <w:bidi/>
      </w:pPr>
    </w:p>
    <w:sectPr w:rsidR="00073127" w:rsidSect="00723B45">
      <w:footerReference w:type="default" r:id="rId8"/>
      <w:pgSz w:w="16834" w:h="11909" w:orient="landscape" w:code="9"/>
      <w:pgMar w:top="81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42" w:rsidRDefault="006F5242" w:rsidP="00723B45">
      <w:pPr>
        <w:spacing w:after="0" w:line="240" w:lineRule="auto"/>
      </w:pPr>
      <w:r>
        <w:separator/>
      </w:r>
    </w:p>
  </w:endnote>
  <w:endnote w:type="continuationSeparator" w:id="0">
    <w:p w:rsidR="006F5242" w:rsidRDefault="006F5242" w:rsidP="0072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45" w:rsidRPr="00723B45" w:rsidRDefault="00723B45" w:rsidP="0003090C">
    <w:pPr>
      <w:pStyle w:val="Footer"/>
      <w:rPr>
        <w:rFonts w:ascii="Monotype Corsiva" w:hAnsi="Monotype Corsiva"/>
        <w:sz w:val="28"/>
        <w:szCs w:val="28"/>
      </w:rPr>
    </w:pPr>
    <w:r w:rsidRPr="00723B45">
      <w:rPr>
        <w:rFonts w:ascii="Monotype Corsiva" w:hAnsi="Monotype Corsiva"/>
        <w:sz w:val="28"/>
        <w:szCs w:val="28"/>
      </w:rPr>
      <w:t xml:space="preserve">Prepared by: </w:t>
    </w:r>
    <w:proofErr w:type="spellStart"/>
    <w:r w:rsidR="0003090C">
      <w:rPr>
        <w:rFonts w:ascii="Monotype Corsiva" w:hAnsi="Monotype Corsiva"/>
        <w:sz w:val="28"/>
        <w:szCs w:val="28"/>
      </w:rPr>
      <w:t>Shafiullah</w:t>
    </w:r>
    <w:proofErr w:type="spellEnd"/>
    <w:r w:rsidR="0003090C">
      <w:rPr>
        <w:rFonts w:ascii="Monotype Corsiva" w:hAnsi="Monotype Corsiva"/>
        <w:sz w:val="28"/>
        <w:szCs w:val="28"/>
      </w:rPr>
      <w:t xml:space="preserve"> </w:t>
    </w:r>
    <w:proofErr w:type="spellStart"/>
    <w:r w:rsidR="0003090C">
      <w:rPr>
        <w:rFonts w:ascii="Monotype Corsiva" w:hAnsi="Monotype Corsiva"/>
        <w:sz w:val="28"/>
        <w:szCs w:val="28"/>
      </w:rPr>
      <w:t>Rahmanyar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42" w:rsidRDefault="006F5242" w:rsidP="00723B45">
      <w:pPr>
        <w:spacing w:after="0" w:line="240" w:lineRule="auto"/>
      </w:pPr>
      <w:r>
        <w:separator/>
      </w:r>
    </w:p>
  </w:footnote>
  <w:footnote w:type="continuationSeparator" w:id="0">
    <w:p w:rsidR="006F5242" w:rsidRDefault="006F5242" w:rsidP="00723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45"/>
    <w:rsid w:val="000006EA"/>
    <w:rsid w:val="0003090C"/>
    <w:rsid w:val="00073127"/>
    <w:rsid w:val="000A65A9"/>
    <w:rsid w:val="0011687A"/>
    <w:rsid w:val="001267EE"/>
    <w:rsid w:val="00143072"/>
    <w:rsid w:val="00150D0E"/>
    <w:rsid w:val="001579F8"/>
    <w:rsid w:val="001A04C1"/>
    <w:rsid w:val="001D03A7"/>
    <w:rsid w:val="001E2081"/>
    <w:rsid w:val="00230FA7"/>
    <w:rsid w:val="00255846"/>
    <w:rsid w:val="00297EBD"/>
    <w:rsid w:val="002A2FB6"/>
    <w:rsid w:val="002A4C53"/>
    <w:rsid w:val="00321F55"/>
    <w:rsid w:val="0034366F"/>
    <w:rsid w:val="003D109B"/>
    <w:rsid w:val="004362F3"/>
    <w:rsid w:val="00474076"/>
    <w:rsid w:val="00502D30"/>
    <w:rsid w:val="00521E78"/>
    <w:rsid w:val="0055649F"/>
    <w:rsid w:val="0056695E"/>
    <w:rsid w:val="006009D7"/>
    <w:rsid w:val="00614283"/>
    <w:rsid w:val="00637957"/>
    <w:rsid w:val="0069631B"/>
    <w:rsid w:val="00696D4C"/>
    <w:rsid w:val="006F5242"/>
    <w:rsid w:val="00723B45"/>
    <w:rsid w:val="0079334E"/>
    <w:rsid w:val="00832F96"/>
    <w:rsid w:val="008A72BE"/>
    <w:rsid w:val="008C17BC"/>
    <w:rsid w:val="009E1E33"/>
    <w:rsid w:val="00A155CE"/>
    <w:rsid w:val="00A27C9F"/>
    <w:rsid w:val="00AB6FC7"/>
    <w:rsid w:val="00AF1B76"/>
    <w:rsid w:val="00BB65A7"/>
    <w:rsid w:val="00C060E5"/>
    <w:rsid w:val="00C500BE"/>
    <w:rsid w:val="00CA116E"/>
    <w:rsid w:val="00CA6438"/>
    <w:rsid w:val="00D20772"/>
    <w:rsid w:val="00D46D17"/>
    <w:rsid w:val="00E22F45"/>
    <w:rsid w:val="00E707FB"/>
    <w:rsid w:val="00EF3748"/>
    <w:rsid w:val="00F301A9"/>
    <w:rsid w:val="00F36DAC"/>
    <w:rsid w:val="00F62781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D44D5-DD79-49E7-8D17-B04C9121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45"/>
  </w:style>
  <w:style w:type="paragraph" w:styleId="Footer">
    <w:name w:val="footer"/>
    <w:basedOn w:val="Normal"/>
    <w:link w:val="FooterChar"/>
    <w:uiPriority w:val="99"/>
    <w:unhideWhenUsed/>
    <w:rsid w:val="0072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45"/>
  </w:style>
  <w:style w:type="paragraph" w:styleId="BalloonText">
    <w:name w:val="Balloon Text"/>
    <w:basedOn w:val="Normal"/>
    <w:link w:val="BalloonTextChar"/>
    <w:uiPriority w:val="99"/>
    <w:semiHidden/>
    <w:unhideWhenUsed/>
    <w:rsid w:val="0056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rahmani</cp:lastModifiedBy>
  <cp:revision>30</cp:revision>
  <cp:lastPrinted>2023-01-17T08:37:00Z</cp:lastPrinted>
  <dcterms:created xsi:type="dcterms:W3CDTF">2020-03-05T02:22:00Z</dcterms:created>
  <dcterms:modified xsi:type="dcterms:W3CDTF">2025-01-18T15:15:00Z</dcterms:modified>
</cp:coreProperties>
</file>